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2D" w:rsidRDefault="0054652D" w:rsidP="00F41653">
      <w:pPr>
        <w:jc w:val="center"/>
        <w:rPr>
          <w:rFonts w:asciiTheme="minorEastAsia" w:eastAsiaTheme="minorEastAsia" w:hAnsiTheme="minorEastAsia"/>
          <w:b/>
          <w:bCs/>
          <w:sz w:val="24"/>
          <w:szCs w:val="22"/>
        </w:rPr>
      </w:pPr>
      <w:r w:rsidRPr="0045005E">
        <w:rPr>
          <w:rFonts w:asciiTheme="minorEastAsia" w:eastAsiaTheme="minorEastAsia" w:hAnsiTheme="minorEastAsia"/>
          <w:b/>
          <w:bCs/>
          <w:sz w:val="24"/>
          <w:szCs w:val="22"/>
        </w:rPr>
        <w:t>荷兰代</w:t>
      </w:r>
      <w:r w:rsidR="00F41653">
        <w:rPr>
          <w:rFonts w:asciiTheme="minorEastAsia" w:eastAsiaTheme="minorEastAsia" w:hAnsiTheme="minorEastAsia" w:hint="eastAsia"/>
          <w:b/>
          <w:bCs/>
          <w:sz w:val="24"/>
          <w:szCs w:val="22"/>
        </w:rPr>
        <w:t>尔</w:t>
      </w:r>
      <w:r w:rsidRPr="0045005E">
        <w:rPr>
          <w:rFonts w:asciiTheme="minorEastAsia" w:eastAsiaTheme="minorEastAsia" w:hAnsiTheme="minorEastAsia"/>
          <w:b/>
          <w:bCs/>
          <w:sz w:val="24"/>
          <w:szCs w:val="22"/>
        </w:rPr>
        <w:t>夫特理工大学硕士研究生交换项目</w:t>
      </w:r>
    </w:p>
    <w:p w:rsidR="0045005E" w:rsidRPr="0045005E" w:rsidRDefault="0045005E" w:rsidP="0054652D">
      <w:pPr>
        <w:jc w:val="center"/>
        <w:rPr>
          <w:rFonts w:asciiTheme="minorEastAsia" w:eastAsiaTheme="minorEastAsia" w:hAnsiTheme="minorEastAsia"/>
          <w:b/>
          <w:bCs/>
          <w:sz w:val="24"/>
          <w:szCs w:val="22"/>
        </w:rPr>
      </w:pPr>
    </w:p>
    <w:p w:rsidR="0045005E" w:rsidRPr="00412DA2" w:rsidRDefault="0045005E" w:rsidP="0045005E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学校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>简介</w:t>
      </w:r>
    </w:p>
    <w:p w:rsidR="0054652D" w:rsidRDefault="0054652D" w:rsidP="00412DA2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12DA2">
        <w:rPr>
          <w:rFonts w:asciiTheme="minorEastAsia" w:eastAsiaTheme="minorEastAsia" w:hAnsiTheme="minorEastAsia" w:hint="eastAsia"/>
          <w:sz w:val="22"/>
          <w:szCs w:val="22"/>
        </w:rPr>
        <w:t>荷兰代</w:t>
      </w:r>
      <w:r w:rsidR="00F41653">
        <w:rPr>
          <w:rFonts w:asciiTheme="minorEastAsia" w:eastAsiaTheme="minorEastAsia" w:hAnsiTheme="minorEastAsia" w:hint="eastAsia"/>
          <w:sz w:val="22"/>
          <w:szCs w:val="22"/>
        </w:rPr>
        <w:t>尔</w:t>
      </w:r>
      <w:r w:rsidRPr="00412DA2">
        <w:rPr>
          <w:rFonts w:asciiTheme="minorEastAsia" w:eastAsiaTheme="minorEastAsia" w:hAnsiTheme="minorEastAsia" w:hint="eastAsia"/>
          <w:sz w:val="22"/>
          <w:szCs w:val="22"/>
        </w:rPr>
        <w:t>夫特理工大学(Delft University of Technology)是荷兰规模最大最具综合性的理工大学，其高质量的教学、科研水平在</w:t>
      </w:r>
      <w:r w:rsidR="00A34EE1" w:rsidRPr="00412DA2">
        <w:rPr>
          <w:rFonts w:asciiTheme="minorEastAsia" w:eastAsiaTheme="minorEastAsia" w:hAnsiTheme="minorEastAsia" w:hint="eastAsia"/>
          <w:sz w:val="22"/>
          <w:szCs w:val="22"/>
        </w:rPr>
        <w:t>荷兰国内和国际上都具有极高的知名度，</w:t>
      </w:r>
      <w:r w:rsidR="00893F9D">
        <w:rPr>
          <w:rFonts w:asciiTheme="minorEastAsia" w:eastAsiaTheme="minorEastAsia" w:hAnsiTheme="minorEastAsia" w:hint="eastAsia"/>
          <w:sz w:val="22"/>
          <w:szCs w:val="22"/>
        </w:rPr>
        <w:t>是</w:t>
      </w:r>
      <w:r w:rsidR="00893F9D">
        <w:rPr>
          <w:rFonts w:asciiTheme="minorEastAsia" w:eastAsiaTheme="minorEastAsia" w:hAnsiTheme="minorEastAsia"/>
          <w:sz w:val="22"/>
          <w:szCs w:val="22"/>
        </w:rPr>
        <w:t>世界顶尖理工大学之一，</w:t>
      </w:r>
      <w:r w:rsidR="00CA114C">
        <w:rPr>
          <w:rFonts w:asciiTheme="minorEastAsia" w:eastAsiaTheme="minorEastAsia" w:hAnsiTheme="minorEastAsia" w:hint="eastAsia"/>
          <w:sz w:val="22"/>
          <w:szCs w:val="22"/>
        </w:rPr>
        <w:t>在</w:t>
      </w:r>
      <w:r w:rsidR="00CA114C">
        <w:rPr>
          <w:rFonts w:asciiTheme="minorEastAsia" w:eastAsiaTheme="minorEastAsia" w:hAnsiTheme="minorEastAsia"/>
          <w:sz w:val="22"/>
          <w:szCs w:val="22"/>
        </w:rPr>
        <w:t>上交大</w:t>
      </w:r>
      <w:r w:rsidR="00893F9D">
        <w:rPr>
          <w:rFonts w:asciiTheme="minorEastAsia" w:eastAsiaTheme="minorEastAsia" w:hAnsiTheme="minorEastAsia" w:hint="eastAsia"/>
          <w:sz w:val="22"/>
          <w:szCs w:val="22"/>
        </w:rPr>
        <w:t>2017年</w:t>
      </w:r>
      <w:r w:rsidR="00CA114C">
        <w:rPr>
          <w:rFonts w:asciiTheme="minorEastAsia" w:eastAsiaTheme="minorEastAsia" w:hAnsiTheme="minorEastAsia"/>
          <w:sz w:val="22"/>
          <w:szCs w:val="22"/>
        </w:rPr>
        <w:t>世界大学</w:t>
      </w:r>
      <w:r w:rsidR="00CA114C">
        <w:rPr>
          <w:rFonts w:asciiTheme="minorEastAsia" w:eastAsiaTheme="minorEastAsia" w:hAnsiTheme="minorEastAsia" w:hint="eastAsia"/>
          <w:sz w:val="22"/>
          <w:szCs w:val="22"/>
        </w:rPr>
        <w:t>学术</w:t>
      </w:r>
      <w:r w:rsidR="00CA114C">
        <w:rPr>
          <w:rFonts w:asciiTheme="minorEastAsia" w:eastAsiaTheme="minorEastAsia" w:hAnsiTheme="minorEastAsia"/>
          <w:sz w:val="22"/>
          <w:szCs w:val="22"/>
        </w:rPr>
        <w:t>排行中位列</w:t>
      </w:r>
      <w:r w:rsidR="00CA114C">
        <w:rPr>
          <w:rFonts w:asciiTheme="minorEastAsia" w:eastAsiaTheme="minorEastAsia" w:hAnsiTheme="minorEastAsia" w:hint="eastAsia"/>
          <w:sz w:val="22"/>
          <w:szCs w:val="22"/>
        </w:rPr>
        <w:t>151-200，</w:t>
      </w:r>
      <w:r w:rsidR="00893F9D" w:rsidRPr="00CA114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A114C" w:rsidRPr="00CA114C">
        <w:rPr>
          <w:rFonts w:asciiTheme="minorEastAsia" w:eastAsiaTheme="minorEastAsia" w:hAnsiTheme="minorEastAsia"/>
          <w:sz w:val="22"/>
          <w:szCs w:val="22"/>
        </w:rPr>
        <w:t>QS世界</w:t>
      </w:r>
      <w:r w:rsidR="00893F9D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893F9D" w:rsidRPr="00CA114C">
        <w:rPr>
          <w:rFonts w:asciiTheme="minorEastAsia" w:eastAsiaTheme="minorEastAsia" w:hAnsiTheme="minorEastAsia"/>
          <w:sz w:val="22"/>
          <w:szCs w:val="22"/>
        </w:rPr>
        <w:t>2018年</w:t>
      </w:r>
      <w:r w:rsidR="00CA114C" w:rsidRPr="00CA114C">
        <w:rPr>
          <w:rFonts w:asciiTheme="minorEastAsia" w:eastAsiaTheme="minorEastAsia" w:hAnsiTheme="minorEastAsia"/>
          <w:sz w:val="22"/>
          <w:szCs w:val="22"/>
        </w:rPr>
        <w:t>排名位居第54位</w:t>
      </w:r>
      <w:r w:rsidR="00893F9D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CA114C" w:rsidRPr="00CA114C">
        <w:rPr>
          <w:rFonts w:asciiTheme="minorEastAsia" w:eastAsiaTheme="minorEastAsia" w:hAnsiTheme="minorEastAsia"/>
          <w:sz w:val="22"/>
          <w:szCs w:val="22"/>
        </w:rPr>
        <w:t>2016-2017泰晤士报世界大学排名居世界第59位</w:t>
      </w:r>
      <w:r w:rsidR="00CA114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5005E" w:rsidRDefault="0045005E" w:rsidP="00412DA2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官网</w:t>
      </w:r>
      <w:r>
        <w:rPr>
          <w:rFonts w:asciiTheme="minorEastAsia" w:eastAsiaTheme="minorEastAsia" w:hAnsiTheme="minorEastAsia"/>
          <w:sz w:val="22"/>
          <w:szCs w:val="22"/>
        </w:rPr>
        <w:t>：</w:t>
      </w:r>
      <w:hyperlink r:id="rId7" w:history="1">
        <w:r w:rsidRPr="00412DA2">
          <w:rPr>
            <w:rStyle w:val="a3"/>
            <w:rFonts w:asciiTheme="minorEastAsia" w:eastAsiaTheme="minorEastAsia" w:hAnsiTheme="minorEastAsia"/>
            <w:sz w:val="22"/>
            <w:szCs w:val="22"/>
          </w:rPr>
          <w:t>https://www.tudelft.nl/en/education/programmes/exchange/</w:t>
        </w:r>
      </w:hyperlink>
    </w:p>
    <w:p w:rsidR="0045005E" w:rsidRDefault="0045005E" w:rsidP="0045005E">
      <w:pPr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5005E">
        <w:rPr>
          <w:rFonts w:asciiTheme="minorEastAsia" w:eastAsiaTheme="minorEastAsia" w:hAnsiTheme="minorEastAsia" w:hint="eastAsia"/>
          <w:b/>
          <w:bCs/>
          <w:sz w:val="22"/>
          <w:szCs w:val="22"/>
        </w:rPr>
        <w:t>项目介绍</w:t>
      </w:r>
    </w:p>
    <w:p w:rsidR="0045005E" w:rsidRPr="00CD3963" w:rsidRDefault="0045005E" w:rsidP="0045005E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交换时间：</w:t>
      </w:r>
      <w:r>
        <w:rPr>
          <w:rFonts w:asciiTheme="minorEastAsia" w:eastAsiaTheme="minorEastAsia" w:hAnsiTheme="minorEastAsia" w:hint="eastAsia"/>
          <w:sz w:val="22"/>
          <w:szCs w:val="22"/>
        </w:rPr>
        <w:t>一学期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45005E" w:rsidRDefault="0045005E" w:rsidP="0045005E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前往</w:t>
      </w:r>
      <w:r w:rsidRPr="00CD3963">
        <w:rPr>
          <w:rFonts w:asciiTheme="minorEastAsia" w:eastAsiaTheme="minorEastAsia" w:hAnsiTheme="minorEastAsia"/>
          <w:sz w:val="22"/>
          <w:szCs w:val="22"/>
        </w:rPr>
        <w:t>地区：</w:t>
      </w:r>
      <w:r>
        <w:rPr>
          <w:rFonts w:asciiTheme="minorEastAsia" w:eastAsiaTheme="minorEastAsia" w:hAnsiTheme="minorEastAsia" w:hint="eastAsia"/>
          <w:sz w:val="22"/>
          <w:szCs w:val="22"/>
        </w:rPr>
        <w:t>荷兰</w:t>
      </w:r>
      <w:r w:rsidR="00CA114C">
        <w:rPr>
          <w:rFonts w:asciiTheme="minorEastAsia" w:eastAsiaTheme="minorEastAsia" w:hAnsiTheme="minorEastAsia" w:hint="eastAsia"/>
          <w:sz w:val="22"/>
          <w:szCs w:val="22"/>
        </w:rPr>
        <w:t>代尔夫特市</w:t>
      </w:r>
      <w:r>
        <w:rPr>
          <w:rFonts w:asciiTheme="minorEastAsia" w:eastAsiaTheme="minorEastAsia" w:hAnsiTheme="minorEastAsia"/>
          <w:sz w:val="22"/>
          <w:szCs w:val="22"/>
        </w:rPr>
        <w:t>，荷兰代</w:t>
      </w:r>
      <w:r w:rsidR="00F41653">
        <w:rPr>
          <w:rFonts w:asciiTheme="minorEastAsia" w:eastAsiaTheme="minorEastAsia" w:hAnsiTheme="minorEastAsia" w:hint="eastAsia"/>
          <w:sz w:val="22"/>
          <w:szCs w:val="22"/>
        </w:rPr>
        <w:t>尔</w:t>
      </w:r>
      <w:r>
        <w:rPr>
          <w:rFonts w:asciiTheme="minorEastAsia" w:eastAsiaTheme="minorEastAsia" w:hAnsiTheme="minorEastAsia"/>
          <w:sz w:val="22"/>
          <w:szCs w:val="22"/>
        </w:rPr>
        <w:t>夫特理工大学技术、政策与管理学院</w:t>
      </w:r>
      <w:r w:rsidRPr="00412DA2">
        <w:rPr>
          <w:rFonts w:asciiTheme="minorEastAsia" w:eastAsiaTheme="minorEastAsia" w:hAnsiTheme="minorEastAsia" w:hint="eastAsia"/>
          <w:sz w:val="22"/>
          <w:szCs w:val="22"/>
        </w:rPr>
        <w:t>（Faculty of Technology, Policy and Management）</w:t>
      </w:r>
    </w:p>
    <w:p w:rsidR="0045005E" w:rsidRPr="00CD3963" w:rsidRDefault="0045005E" w:rsidP="0045005E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名额：每年2名</w:t>
      </w:r>
    </w:p>
    <w:p w:rsidR="0045005E" w:rsidRPr="00CD3963" w:rsidRDefault="0045005E" w:rsidP="0045005E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学费：学生</w:t>
      </w:r>
      <w:r w:rsidRPr="00CD3963">
        <w:rPr>
          <w:rFonts w:asciiTheme="minorEastAsia" w:eastAsiaTheme="minorEastAsia" w:hAnsiTheme="minorEastAsia"/>
          <w:sz w:val="22"/>
          <w:szCs w:val="22"/>
        </w:rPr>
        <w:t>只需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交纳</w:t>
      </w:r>
      <w:r w:rsidRPr="00CD3963">
        <w:rPr>
          <w:rFonts w:asciiTheme="minorEastAsia" w:eastAsiaTheme="minorEastAsia" w:hAnsiTheme="minorEastAsia"/>
          <w:sz w:val="22"/>
          <w:szCs w:val="22"/>
        </w:rPr>
        <w:t>华南理工大学学费，免除交纳</w:t>
      </w:r>
      <w:r>
        <w:rPr>
          <w:rFonts w:asciiTheme="minorEastAsia" w:eastAsiaTheme="minorEastAsia" w:hAnsiTheme="minorEastAsia"/>
          <w:sz w:val="22"/>
          <w:szCs w:val="22"/>
        </w:rPr>
        <w:t>Delft</w:t>
      </w:r>
      <w:r w:rsidRPr="00CD3963">
        <w:rPr>
          <w:rFonts w:asciiTheme="minorEastAsia" w:eastAsiaTheme="minorEastAsia" w:hAnsiTheme="minorEastAsia"/>
          <w:sz w:val="22"/>
          <w:szCs w:val="22"/>
        </w:rPr>
        <w:t>学费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CD3963">
        <w:rPr>
          <w:rFonts w:asciiTheme="minorEastAsia" w:eastAsiaTheme="minorEastAsia" w:hAnsiTheme="minorEastAsia"/>
          <w:sz w:val="22"/>
          <w:szCs w:val="22"/>
        </w:rPr>
        <w:t>学生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自行</w:t>
      </w:r>
      <w:r w:rsidRPr="00CD3963">
        <w:rPr>
          <w:rFonts w:asciiTheme="minorEastAsia" w:eastAsiaTheme="minorEastAsia" w:hAnsiTheme="minorEastAsia"/>
          <w:sz w:val="22"/>
          <w:szCs w:val="22"/>
        </w:rPr>
        <w:t>负责往返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路费</w:t>
      </w:r>
      <w:r w:rsidRPr="00CD3963">
        <w:rPr>
          <w:rFonts w:asciiTheme="minorEastAsia" w:eastAsiaTheme="minorEastAsia" w:hAnsiTheme="minorEastAsia"/>
          <w:sz w:val="22"/>
          <w:szCs w:val="22"/>
        </w:rPr>
        <w:t>、交换学期期间的生活费及保险费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用</w:t>
      </w:r>
      <w:r w:rsidRPr="00CD3963">
        <w:rPr>
          <w:rFonts w:asciiTheme="minorEastAsia" w:eastAsiaTheme="minorEastAsia" w:hAnsiTheme="minorEastAsia"/>
          <w:sz w:val="22"/>
          <w:szCs w:val="22"/>
        </w:rPr>
        <w:t>等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45005E" w:rsidRPr="00CD3963" w:rsidRDefault="0045005E" w:rsidP="0045005E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学分</w:t>
      </w:r>
      <w:r w:rsidRPr="00CD3963">
        <w:rPr>
          <w:rFonts w:asciiTheme="minorEastAsia" w:eastAsiaTheme="minorEastAsia" w:hAnsiTheme="minorEastAsia"/>
          <w:sz w:val="22"/>
          <w:szCs w:val="22"/>
        </w:rPr>
        <w:t>认定：交换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期间取得</w:t>
      </w:r>
      <w:r w:rsidRPr="00CD3963">
        <w:rPr>
          <w:rFonts w:asciiTheme="minorEastAsia" w:eastAsiaTheme="minorEastAsia" w:hAnsiTheme="minorEastAsia"/>
          <w:sz w:val="22"/>
          <w:szCs w:val="22"/>
        </w:rPr>
        <w:t>的学分及成绩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Pr="00CD3963">
        <w:rPr>
          <w:rFonts w:asciiTheme="minorEastAsia" w:eastAsiaTheme="minorEastAsia" w:hAnsiTheme="minorEastAsia"/>
          <w:sz w:val="22"/>
          <w:szCs w:val="22"/>
        </w:rPr>
        <w:t>认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定</w:t>
      </w:r>
      <w:r w:rsidRPr="00CD3963">
        <w:rPr>
          <w:rFonts w:asciiTheme="minorEastAsia" w:eastAsiaTheme="minorEastAsia" w:hAnsiTheme="minorEastAsia"/>
          <w:sz w:val="22"/>
          <w:szCs w:val="22"/>
        </w:rPr>
        <w:t>按学校相关规定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执行；</w:t>
      </w:r>
    </w:p>
    <w:p w:rsidR="0045005E" w:rsidRDefault="0045005E" w:rsidP="0045005E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项目性质</w:t>
      </w:r>
      <w:r w:rsidRPr="00CD3963">
        <w:rPr>
          <w:rFonts w:asciiTheme="minorEastAsia" w:eastAsiaTheme="minorEastAsia" w:hAnsiTheme="minorEastAsia"/>
          <w:sz w:val="22"/>
          <w:szCs w:val="22"/>
        </w:rPr>
        <w:t>：本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交换</w:t>
      </w:r>
      <w:r w:rsidRPr="00CD3963">
        <w:rPr>
          <w:rFonts w:asciiTheme="minorEastAsia" w:eastAsiaTheme="minorEastAsia" w:hAnsiTheme="minorEastAsia"/>
          <w:sz w:val="22"/>
          <w:szCs w:val="22"/>
        </w:rPr>
        <w:t>项目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是</w:t>
      </w:r>
      <w:r w:rsidRPr="00CD3963">
        <w:rPr>
          <w:rFonts w:asciiTheme="minorEastAsia" w:eastAsiaTheme="minorEastAsia" w:hAnsiTheme="minorEastAsia"/>
          <w:sz w:val="22"/>
          <w:szCs w:val="22"/>
        </w:rPr>
        <w:t>非学位学习项目，学生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只</w:t>
      </w:r>
      <w:r w:rsidRPr="00CD3963">
        <w:rPr>
          <w:rFonts w:asciiTheme="minorEastAsia" w:eastAsiaTheme="minorEastAsia" w:hAnsiTheme="minorEastAsia"/>
          <w:sz w:val="22"/>
          <w:szCs w:val="22"/>
        </w:rPr>
        <w:t>作交流学习，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期满须</w:t>
      </w:r>
      <w:r w:rsidRPr="00CD3963">
        <w:rPr>
          <w:rFonts w:asciiTheme="minorEastAsia" w:eastAsiaTheme="minorEastAsia" w:hAnsiTheme="minorEastAsia"/>
          <w:sz w:val="22"/>
          <w:szCs w:val="22"/>
        </w:rPr>
        <w:t>返回我校完成学业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45005E" w:rsidRPr="00CD3963" w:rsidRDefault="0045005E" w:rsidP="0045005E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鉴于</w:t>
      </w:r>
      <w:r>
        <w:rPr>
          <w:rFonts w:asciiTheme="minorEastAsia" w:eastAsiaTheme="minorEastAsia" w:hAnsiTheme="minorEastAsia"/>
          <w:sz w:val="22"/>
          <w:szCs w:val="22"/>
        </w:rPr>
        <w:t>荷兰</w:t>
      </w:r>
      <w:r>
        <w:rPr>
          <w:rFonts w:asciiTheme="minorEastAsia" w:eastAsiaTheme="minorEastAsia" w:hAnsiTheme="minorEastAsia" w:hint="eastAsia"/>
          <w:sz w:val="22"/>
          <w:szCs w:val="22"/>
        </w:rPr>
        <w:t>消费</w:t>
      </w:r>
      <w:r>
        <w:rPr>
          <w:rFonts w:asciiTheme="minorEastAsia" w:eastAsiaTheme="minorEastAsia" w:hAnsiTheme="minorEastAsia"/>
          <w:sz w:val="22"/>
          <w:szCs w:val="22"/>
        </w:rPr>
        <w:t>水平较高，</w:t>
      </w:r>
      <w:r>
        <w:rPr>
          <w:rFonts w:asciiTheme="minorEastAsia" w:eastAsiaTheme="minorEastAsia" w:hAnsiTheme="minorEastAsia" w:hint="eastAsia"/>
          <w:sz w:val="22"/>
          <w:szCs w:val="22"/>
        </w:rPr>
        <w:t>为</w:t>
      </w:r>
      <w:r>
        <w:rPr>
          <w:rFonts w:asciiTheme="minorEastAsia" w:eastAsiaTheme="minorEastAsia" w:hAnsiTheme="minorEastAsia"/>
          <w:sz w:val="22"/>
          <w:szCs w:val="22"/>
        </w:rPr>
        <w:t>支持优秀学生</w:t>
      </w:r>
      <w:r>
        <w:rPr>
          <w:rFonts w:asciiTheme="minorEastAsia" w:eastAsiaTheme="minorEastAsia" w:hAnsiTheme="minorEastAsia" w:hint="eastAsia"/>
          <w:sz w:val="22"/>
          <w:szCs w:val="22"/>
        </w:rPr>
        <w:t>体验</w:t>
      </w:r>
      <w:r>
        <w:rPr>
          <w:rFonts w:asciiTheme="minorEastAsia" w:eastAsiaTheme="minorEastAsia" w:hAnsiTheme="minorEastAsia"/>
          <w:sz w:val="22"/>
          <w:szCs w:val="22"/>
        </w:rPr>
        <w:t>优质海外教育，我院对参加本项目的学生给予</w:t>
      </w:r>
      <w:r>
        <w:rPr>
          <w:rFonts w:asciiTheme="minorEastAsia" w:eastAsiaTheme="minorEastAsia" w:hAnsiTheme="minorEastAsia" w:hint="eastAsia"/>
          <w:sz w:val="22"/>
          <w:szCs w:val="22"/>
        </w:rPr>
        <w:t>最高15000元人民币/人的</w:t>
      </w:r>
      <w:r>
        <w:rPr>
          <w:rFonts w:asciiTheme="minorEastAsia" w:eastAsiaTheme="minorEastAsia" w:hAnsiTheme="minorEastAsia"/>
          <w:sz w:val="22"/>
          <w:szCs w:val="22"/>
        </w:rPr>
        <w:t>资金支持，学生出境前应</w:t>
      </w:r>
      <w:r>
        <w:rPr>
          <w:rFonts w:asciiTheme="minorEastAsia" w:eastAsiaTheme="minorEastAsia" w:hAnsiTheme="minorEastAsia" w:hint="eastAsia"/>
          <w:sz w:val="22"/>
          <w:szCs w:val="22"/>
        </w:rPr>
        <w:t>做好</w:t>
      </w:r>
      <w:r>
        <w:rPr>
          <w:rFonts w:asciiTheme="minorEastAsia" w:eastAsiaTheme="minorEastAsia" w:hAnsiTheme="minorEastAsia"/>
          <w:sz w:val="22"/>
          <w:szCs w:val="22"/>
        </w:rPr>
        <w:t>预算并申请资助。</w:t>
      </w:r>
    </w:p>
    <w:p w:rsidR="0045005E" w:rsidRDefault="0045005E" w:rsidP="0045005E">
      <w:pPr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报名条件</w:t>
      </w:r>
    </w:p>
    <w:p w:rsidR="0045005E" w:rsidRPr="00412DA2" w:rsidRDefault="0045005E" w:rsidP="0045005E">
      <w:pPr>
        <w:pStyle w:val="a4"/>
        <w:numPr>
          <w:ilvl w:val="0"/>
          <w:numId w:val="2"/>
        </w:numPr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412DA2">
        <w:rPr>
          <w:rFonts w:asciiTheme="minorEastAsia" w:eastAsiaTheme="minorEastAsia" w:hAnsiTheme="minorEastAsia" w:hint="eastAsia"/>
          <w:sz w:val="22"/>
          <w:szCs w:val="22"/>
        </w:rPr>
        <w:t>工商管理学院学术型硕士研究生正式注册在读生</w:t>
      </w:r>
      <w:r>
        <w:rPr>
          <w:rFonts w:asciiTheme="minorEastAsia" w:eastAsiaTheme="minorEastAsia" w:hAnsiTheme="minorEastAsia" w:hint="eastAsia"/>
          <w:sz w:val="22"/>
          <w:szCs w:val="22"/>
        </w:rPr>
        <w:t>（交换</w:t>
      </w:r>
      <w:r>
        <w:rPr>
          <w:rFonts w:asciiTheme="minorEastAsia" w:eastAsiaTheme="minorEastAsia" w:hAnsiTheme="minorEastAsia"/>
          <w:sz w:val="22"/>
          <w:szCs w:val="22"/>
        </w:rPr>
        <w:t>期间身份应是二年级学生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5005E" w:rsidRPr="00412DA2" w:rsidRDefault="0045005E" w:rsidP="0045005E">
      <w:pPr>
        <w:pStyle w:val="a4"/>
        <w:numPr>
          <w:ilvl w:val="0"/>
          <w:numId w:val="2"/>
        </w:numPr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412DA2">
        <w:rPr>
          <w:rFonts w:asciiTheme="minorEastAsia" w:eastAsiaTheme="minorEastAsia" w:hAnsiTheme="minorEastAsia" w:hint="eastAsia"/>
          <w:sz w:val="22"/>
          <w:szCs w:val="22"/>
        </w:rPr>
        <w:t>应具备较好的英语能力：托福网考成绩90分</w:t>
      </w:r>
      <w:r w:rsidRPr="00412DA2">
        <w:rPr>
          <w:rFonts w:asciiTheme="minorEastAsia" w:eastAsiaTheme="minorEastAsia" w:hAnsiTheme="minorEastAsia"/>
          <w:sz w:val="22"/>
          <w:szCs w:val="22"/>
        </w:rPr>
        <w:t>以上且每部分</w:t>
      </w:r>
      <w:r w:rsidRPr="00412DA2">
        <w:rPr>
          <w:rFonts w:asciiTheme="minorEastAsia" w:eastAsiaTheme="minorEastAsia" w:hAnsiTheme="minorEastAsia" w:hint="eastAsia"/>
          <w:sz w:val="22"/>
          <w:szCs w:val="22"/>
        </w:rPr>
        <w:t>成绩</w:t>
      </w:r>
      <w:r w:rsidRPr="00412DA2">
        <w:rPr>
          <w:rFonts w:asciiTheme="minorEastAsia" w:eastAsiaTheme="minorEastAsia" w:hAnsiTheme="minorEastAsia"/>
          <w:sz w:val="22"/>
          <w:szCs w:val="22"/>
        </w:rPr>
        <w:t>不低于</w:t>
      </w:r>
      <w:r w:rsidRPr="00412DA2">
        <w:rPr>
          <w:rFonts w:asciiTheme="minorEastAsia" w:eastAsiaTheme="minorEastAsia" w:hAnsiTheme="minorEastAsia" w:hint="eastAsia"/>
          <w:sz w:val="22"/>
          <w:szCs w:val="22"/>
        </w:rPr>
        <w:t>21分（只接受网考成绩）；或雅思（学术类）总分达到6.5分且</w:t>
      </w:r>
      <w:r w:rsidRPr="00412DA2">
        <w:rPr>
          <w:rFonts w:asciiTheme="minorEastAsia" w:eastAsiaTheme="minorEastAsia" w:hAnsiTheme="minorEastAsia"/>
          <w:sz w:val="22"/>
          <w:szCs w:val="22"/>
        </w:rPr>
        <w:t>每</w:t>
      </w:r>
      <w:r w:rsidRPr="00412DA2">
        <w:rPr>
          <w:rFonts w:asciiTheme="minorEastAsia" w:eastAsiaTheme="minorEastAsia" w:hAnsiTheme="minorEastAsia" w:hint="eastAsia"/>
          <w:sz w:val="22"/>
          <w:szCs w:val="22"/>
        </w:rPr>
        <w:t>部分</w:t>
      </w:r>
      <w:r w:rsidRPr="00412DA2">
        <w:rPr>
          <w:rFonts w:asciiTheme="minorEastAsia" w:eastAsiaTheme="minorEastAsia" w:hAnsiTheme="minorEastAsia"/>
          <w:sz w:val="22"/>
          <w:szCs w:val="22"/>
        </w:rPr>
        <w:t>成绩不低于</w:t>
      </w:r>
      <w:r w:rsidRPr="00412DA2">
        <w:rPr>
          <w:rFonts w:asciiTheme="minorEastAsia" w:eastAsiaTheme="minorEastAsia" w:hAnsiTheme="minorEastAsia" w:hint="eastAsia"/>
          <w:sz w:val="22"/>
          <w:szCs w:val="22"/>
        </w:rPr>
        <w:t>6分。以上</w:t>
      </w:r>
      <w:r w:rsidRPr="00412DA2">
        <w:rPr>
          <w:rFonts w:asciiTheme="minorEastAsia" w:eastAsiaTheme="minorEastAsia" w:hAnsiTheme="minorEastAsia"/>
          <w:sz w:val="22"/>
          <w:szCs w:val="22"/>
        </w:rPr>
        <w:t>英文证明成绩应</w:t>
      </w:r>
      <w:r w:rsidRPr="00412DA2">
        <w:rPr>
          <w:rFonts w:asciiTheme="minorEastAsia" w:eastAsiaTheme="minorEastAsia" w:hAnsiTheme="minorEastAsia" w:hint="eastAsia"/>
          <w:sz w:val="22"/>
          <w:szCs w:val="22"/>
        </w:rPr>
        <w:t>是在</w:t>
      </w:r>
      <w:r w:rsidRPr="00412DA2">
        <w:rPr>
          <w:rFonts w:asciiTheme="minorEastAsia" w:eastAsiaTheme="minorEastAsia" w:hAnsiTheme="minorEastAsia"/>
          <w:sz w:val="22"/>
          <w:szCs w:val="22"/>
        </w:rPr>
        <w:t>近两年内取得</w:t>
      </w:r>
      <w:r w:rsidRPr="00412DA2">
        <w:rPr>
          <w:rFonts w:asciiTheme="minorEastAsia" w:eastAsiaTheme="minorEastAsia" w:hAnsiTheme="minorEastAsia" w:hint="eastAsia"/>
          <w:sz w:val="22"/>
          <w:szCs w:val="22"/>
        </w:rPr>
        <w:t>方</w:t>
      </w:r>
      <w:r w:rsidRPr="00412DA2">
        <w:rPr>
          <w:rFonts w:asciiTheme="minorEastAsia" w:eastAsiaTheme="minorEastAsia" w:hAnsiTheme="minorEastAsia"/>
          <w:sz w:val="22"/>
          <w:szCs w:val="22"/>
        </w:rPr>
        <w:t>有效。</w:t>
      </w:r>
    </w:p>
    <w:p w:rsidR="0045005E" w:rsidRPr="00412DA2" w:rsidRDefault="0045005E" w:rsidP="0045005E">
      <w:pPr>
        <w:pStyle w:val="a4"/>
        <w:numPr>
          <w:ilvl w:val="0"/>
          <w:numId w:val="2"/>
        </w:numPr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412DA2">
        <w:rPr>
          <w:rFonts w:asciiTheme="minorEastAsia" w:eastAsiaTheme="minorEastAsia" w:hAnsiTheme="minorEastAsia" w:hint="eastAsia"/>
          <w:sz w:val="22"/>
          <w:szCs w:val="22"/>
        </w:rPr>
        <w:t>在校综合表现优秀</w:t>
      </w:r>
    </w:p>
    <w:p w:rsidR="0045005E" w:rsidRPr="0045005E" w:rsidRDefault="0045005E" w:rsidP="0045005E">
      <w:pPr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45005E" w:rsidRPr="0045005E" w:rsidRDefault="0045005E" w:rsidP="0045005E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45005E">
        <w:rPr>
          <w:rFonts w:asciiTheme="minorEastAsia" w:hAnsiTheme="minorEastAsia" w:hint="eastAsia"/>
          <w:b/>
          <w:sz w:val="22"/>
        </w:rPr>
        <w:t>申请材料：</w:t>
      </w:r>
    </w:p>
    <w:p w:rsidR="0054652D" w:rsidRPr="00412DA2" w:rsidRDefault="0045005E" w:rsidP="0045005E">
      <w:pPr>
        <w:pStyle w:val="a4"/>
        <w:numPr>
          <w:ilvl w:val="0"/>
          <w:numId w:val="1"/>
        </w:numPr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华南</w:t>
      </w:r>
      <w:r>
        <w:rPr>
          <w:rFonts w:asciiTheme="minorEastAsia" w:eastAsiaTheme="minorEastAsia" w:hAnsiTheme="minorEastAsia"/>
          <w:sz w:val="22"/>
          <w:szCs w:val="22"/>
        </w:rPr>
        <w:t>理工大学</w:t>
      </w:r>
      <w:r w:rsidR="0054652D" w:rsidRPr="00412DA2">
        <w:rPr>
          <w:rFonts w:asciiTheme="minorEastAsia" w:eastAsiaTheme="minorEastAsia" w:hAnsiTheme="minorEastAsia" w:hint="eastAsia"/>
          <w:sz w:val="22"/>
          <w:szCs w:val="22"/>
        </w:rPr>
        <w:t>国际交流联合培养申请表</w:t>
      </w:r>
    </w:p>
    <w:p w:rsidR="0054652D" w:rsidRPr="00412DA2" w:rsidRDefault="0054652D" w:rsidP="0045005E">
      <w:pPr>
        <w:pStyle w:val="a4"/>
        <w:numPr>
          <w:ilvl w:val="0"/>
          <w:numId w:val="1"/>
        </w:numPr>
        <w:spacing w:line="360" w:lineRule="auto"/>
        <w:ind w:left="426" w:firstLineChars="0" w:hanging="426"/>
        <w:jc w:val="left"/>
        <w:rPr>
          <w:rFonts w:asciiTheme="minorEastAsia" w:eastAsiaTheme="minorEastAsia" w:hAnsiTheme="minorEastAsia"/>
          <w:sz w:val="22"/>
          <w:szCs w:val="22"/>
        </w:rPr>
      </w:pPr>
      <w:r w:rsidRPr="00412DA2">
        <w:rPr>
          <w:rFonts w:asciiTheme="minorEastAsia" w:eastAsiaTheme="minorEastAsia" w:hAnsiTheme="minorEastAsia" w:hint="eastAsia"/>
          <w:sz w:val="22"/>
          <w:szCs w:val="22"/>
        </w:rPr>
        <w:t>中、英文个人简历及个人陈述（</w:t>
      </w:r>
      <w:r w:rsidR="00A3348A" w:rsidRPr="00412DA2">
        <w:rPr>
          <w:rFonts w:asciiTheme="minorEastAsia" w:eastAsiaTheme="minorEastAsia" w:hAnsiTheme="minorEastAsia" w:hint="eastAsia"/>
          <w:sz w:val="22"/>
          <w:szCs w:val="22"/>
        </w:rPr>
        <w:t>陈述参加海外交换项目的原因，为什么选择代</w:t>
      </w:r>
      <w:r w:rsidR="00F41653">
        <w:rPr>
          <w:rFonts w:asciiTheme="minorEastAsia" w:eastAsiaTheme="minorEastAsia" w:hAnsiTheme="minorEastAsia" w:hint="eastAsia"/>
          <w:sz w:val="22"/>
          <w:szCs w:val="22"/>
        </w:rPr>
        <w:t>尔</w:t>
      </w:r>
      <w:r w:rsidR="00A3348A" w:rsidRPr="00412DA2">
        <w:rPr>
          <w:rFonts w:asciiTheme="minorEastAsia" w:eastAsiaTheme="minorEastAsia" w:hAnsiTheme="minorEastAsia" w:hint="eastAsia"/>
          <w:sz w:val="22"/>
          <w:szCs w:val="22"/>
        </w:rPr>
        <w:t>夫特理工大学，个人的研究方向和研究兴趣等，可参考</w:t>
      </w:r>
      <w:r w:rsidRPr="00412DA2">
        <w:rPr>
          <w:rFonts w:asciiTheme="minorEastAsia" w:eastAsiaTheme="minorEastAsia" w:hAnsiTheme="minorEastAsia" w:hint="eastAsia"/>
          <w:sz w:val="22"/>
          <w:szCs w:val="22"/>
        </w:rPr>
        <w:t>网页说</w:t>
      </w:r>
      <w:r w:rsidR="00A3348A" w:rsidRPr="00412DA2">
        <w:rPr>
          <w:rFonts w:asciiTheme="minorEastAsia" w:eastAsiaTheme="minorEastAsia" w:hAnsiTheme="minorEastAsia" w:hint="eastAsia"/>
          <w:sz w:val="22"/>
          <w:szCs w:val="22"/>
        </w:rPr>
        <w:t>明</w:t>
      </w:r>
      <w:hyperlink r:id="rId8" w:anchor="c54769" w:history="1">
        <w:r w:rsidR="00C61F4B" w:rsidRPr="00412DA2">
          <w:rPr>
            <w:rStyle w:val="a3"/>
            <w:rFonts w:asciiTheme="minorEastAsia" w:eastAsiaTheme="minorEastAsia" w:hAnsiTheme="minorEastAsia"/>
            <w:sz w:val="22"/>
            <w:szCs w:val="22"/>
          </w:rPr>
          <w:t>https://www.tudelft.nl/en/education/admission-and-application/exchange-</w:t>
        </w:r>
        <w:r w:rsidR="00C61F4B" w:rsidRPr="00412DA2">
          <w:rPr>
            <w:rStyle w:val="a3"/>
            <w:rFonts w:asciiTheme="minorEastAsia" w:eastAsiaTheme="minorEastAsia" w:hAnsiTheme="minorEastAsia"/>
            <w:sz w:val="22"/>
            <w:szCs w:val="22"/>
          </w:rPr>
          <w:lastRenderedPageBreak/>
          <w:t>students/1-requirements-documents/#c54769</w:t>
        </w:r>
      </w:hyperlink>
    </w:p>
    <w:p w:rsidR="0054652D" w:rsidRPr="00412DA2" w:rsidRDefault="0054652D" w:rsidP="0045005E">
      <w:pPr>
        <w:pStyle w:val="a4"/>
        <w:numPr>
          <w:ilvl w:val="0"/>
          <w:numId w:val="1"/>
        </w:numPr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412DA2">
        <w:rPr>
          <w:rFonts w:asciiTheme="minorEastAsia" w:eastAsiaTheme="minorEastAsia" w:hAnsiTheme="minorEastAsia" w:hint="eastAsia"/>
          <w:sz w:val="22"/>
          <w:szCs w:val="22"/>
        </w:rPr>
        <w:t>已修课程的中文及英文成绩单（本科及研究生阶段）</w:t>
      </w:r>
    </w:p>
    <w:p w:rsidR="0045005E" w:rsidRPr="00412DA2" w:rsidRDefault="0045005E" w:rsidP="0045005E">
      <w:pPr>
        <w:pStyle w:val="a4"/>
        <w:numPr>
          <w:ilvl w:val="0"/>
          <w:numId w:val="1"/>
        </w:numPr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412DA2">
        <w:rPr>
          <w:rFonts w:asciiTheme="minorEastAsia" w:eastAsiaTheme="minorEastAsia" w:hAnsiTheme="minorEastAsia" w:hint="eastAsia"/>
          <w:sz w:val="22"/>
          <w:szCs w:val="22"/>
        </w:rPr>
        <w:t>英文能力证明</w:t>
      </w:r>
    </w:p>
    <w:p w:rsidR="0054652D" w:rsidRPr="00412DA2" w:rsidRDefault="0054652D" w:rsidP="0045005E">
      <w:pPr>
        <w:pStyle w:val="a4"/>
        <w:numPr>
          <w:ilvl w:val="0"/>
          <w:numId w:val="1"/>
        </w:numPr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412DA2">
        <w:rPr>
          <w:rFonts w:asciiTheme="minorEastAsia" w:eastAsiaTheme="minorEastAsia" w:hAnsiTheme="minorEastAsia" w:hint="eastAsia"/>
          <w:sz w:val="22"/>
          <w:szCs w:val="22"/>
        </w:rPr>
        <w:t>各类获奖证明复印件</w:t>
      </w:r>
    </w:p>
    <w:p w:rsidR="0054652D" w:rsidRPr="00F41653" w:rsidRDefault="0054652D" w:rsidP="0045005E">
      <w:pPr>
        <w:pStyle w:val="a4"/>
        <w:numPr>
          <w:ilvl w:val="0"/>
          <w:numId w:val="1"/>
        </w:numPr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412DA2">
        <w:rPr>
          <w:rFonts w:asciiTheme="minorEastAsia" w:eastAsiaTheme="minorEastAsia" w:hAnsiTheme="minorEastAsia" w:hint="eastAsia"/>
          <w:sz w:val="22"/>
          <w:szCs w:val="22"/>
        </w:rPr>
        <w:t>有效护照信息页复印件</w:t>
      </w:r>
    </w:p>
    <w:p w:rsidR="00A06C29" w:rsidRDefault="0054652D" w:rsidP="00F41653">
      <w:pPr>
        <w:spacing w:line="360" w:lineRule="auto"/>
        <w:ind w:left="1104" w:hangingChars="500" w:hanging="1104"/>
        <w:rPr>
          <w:rFonts w:asciiTheme="minorEastAsia" w:eastAsiaTheme="minorEastAsia" w:hAnsiTheme="minorEastAsia"/>
          <w:sz w:val="22"/>
          <w:szCs w:val="22"/>
        </w:rPr>
      </w:pPr>
      <w:r w:rsidRPr="00A06C29">
        <w:rPr>
          <w:rFonts w:asciiTheme="minorEastAsia" w:eastAsiaTheme="minorEastAsia" w:hAnsiTheme="minorEastAsia" w:hint="eastAsia"/>
          <w:b/>
          <w:sz w:val="22"/>
          <w:szCs w:val="22"/>
        </w:rPr>
        <w:t>选拔程序：</w:t>
      </w:r>
      <w:r w:rsidRPr="00412DA2">
        <w:rPr>
          <w:rFonts w:asciiTheme="minorEastAsia" w:eastAsiaTheme="minorEastAsia" w:hAnsiTheme="minorEastAsia" w:hint="eastAsia"/>
          <w:sz w:val="22"/>
          <w:szCs w:val="22"/>
        </w:rPr>
        <w:t>学院将对申请材料进行审核，择优推荐至代</w:t>
      </w:r>
      <w:r w:rsidR="00F41653">
        <w:rPr>
          <w:rFonts w:asciiTheme="minorEastAsia" w:eastAsiaTheme="minorEastAsia" w:hAnsiTheme="minorEastAsia" w:hint="eastAsia"/>
          <w:sz w:val="22"/>
          <w:szCs w:val="22"/>
        </w:rPr>
        <w:t>尔</w:t>
      </w:r>
      <w:r w:rsidRPr="00412DA2">
        <w:rPr>
          <w:rFonts w:asciiTheme="minorEastAsia" w:eastAsiaTheme="minorEastAsia" w:hAnsiTheme="minorEastAsia" w:hint="eastAsia"/>
          <w:sz w:val="22"/>
          <w:szCs w:val="22"/>
        </w:rPr>
        <w:t>夫特理工大学，由对方最终审核录取。</w:t>
      </w:r>
    </w:p>
    <w:p w:rsidR="00313500" w:rsidRPr="00F41653" w:rsidRDefault="00313500" w:rsidP="00F41653">
      <w:pPr>
        <w:spacing w:line="360" w:lineRule="auto"/>
        <w:ind w:left="1104" w:hangingChars="500" w:hanging="1104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报名时间</w:t>
      </w:r>
      <w:r>
        <w:rPr>
          <w:rFonts w:asciiTheme="minorEastAsia" w:eastAsiaTheme="minorEastAsia" w:hAnsiTheme="minorEastAsia"/>
          <w:b/>
          <w:sz w:val="22"/>
          <w:szCs w:val="22"/>
        </w:rPr>
        <w:t>：</w:t>
      </w:r>
      <w:r>
        <w:rPr>
          <w:rFonts w:asciiTheme="minorEastAsia" w:eastAsiaTheme="minorEastAsia" w:hAnsiTheme="minorEastAsia"/>
          <w:sz w:val="22"/>
          <w:szCs w:val="22"/>
        </w:rPr>
        <w:t>关注学院</w:t>
      </w:r>
      <w:r>
        <w:rPr>
          <w:rFonts w:asciiTheme="minorEastAsia" w:eastAsiaTheme="minorEastAsia" w:hAnsiTheme="minorEastAsia" w:hint="eastAsia"/>
          <w:sz w:val="22"/>
          <w:szCs w:val="22"/>
        </w:rPr>
        <w:t>网站</w:t>
      </w:r>
      <w:r>
        <w:rPr>
          <w:rFonts w:asciiTheme="minorEastAsia" w:eastAsiaTheme="minorEastAsia" w:hAnsiTheme="minorEastAsia"/>
          <w:sz w:val="22"/>
          <w:szCs w:val="22"/>
        </w:rPr>
        <w:t>相关通知。</w:t>
      </w:r>
      <w:bookmarkStart w:id="0" w:name="_GoBack"/>
      <w:bookmarkEnd w:id="0"/>
    </w:p>
    <w:p w:rsidR="0054652D" w:rsidRDefault="0054652D" w:rsidP="00412DA2">
      <w:pPr>
        <w:spacing w:line="360" w:lineRule="auto"/>
        <w:ind w:firstLineChars="200" w:firstLine="420"/>
        <w:jc w:val="right"/>
      </w:pPr>
    </w:p>
    <w:sectPr w:rsidR="0054652D" w:rsidSect="00A26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51" w:rsidRDefault="00181051" w:rsidP="00A3348A">
      <w:r>
        <w:separator/>
      </w:r>
    </w:p>
  </w:endnote>
  <w:endnote w:type="continuationSeparator" w:id="0">
    <w:p w:rsidR="00181051" w:rsidRDefault="00181051" w:rsidP="00A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51" w:rsidRDefault="00181051" w:rsidP="00A3348A">
      <w:r>
        <w:separator/>
      </w:r>
    </w:p>
  </w:footnote>
  <w:footnote w:type="continuationSeparator" w:id="0">
    <w:p w:rsidR="00181051" w:rsidRDefault="00181051" w:rsidP="00A3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5B8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1C4403"/>
    <w:multiLevelType w:val="hybridMultilevel"/>
    <w:tmpl w:val="DDCA36E6"/>
    <w:lvl w:ilvl="0" w:tplc="364448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EB4313C"/>
    <w:multiLevelType w:val="hybridMultilevel"/>
    <w:tmpl w:val="8F983AD8"/>
    <w:lvl w:ilvl="0" w:tplc="A85A29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D"/>
    <w:rsid w:val="000679B8"/>
    <w:rsid w:val="000C7D79"/>
    <w:rsid w:val="000F5A39"/>
    <w:rsid w:val="00181051"/>
    <w:rsid w:val="00195B01"/>
    <w:rsid w:val="001E2CC3"/>
    <w:rsid w:val="00313500"/>
    <w:rsid w:val="00412DA2"/>
    <w:rsid w:val="0045005E"/>
    <w:rsid w:val="004549EE"/>
    <w:rsid w:val="00467DF7"/>
    <w:rsid w:val="004F72B0"/>
    <w:rsid w:val="0054652D"/>
    <w:rsid w:val="00596F11"/>
    <w:rsid w:val="00666DC1"/>
    <w:rsid w:val="00696886"/>
    <w:rsid w:val="006B1BB3"/>
    <w:rsid w:val="00701412"/>
    <w:rsid w:val="007B4C43"/>
    <w:rsid w:val="00801C7D"/>
    <w:rsid w:val="00882F74"/>
    <w:rsid w:val="00893F9D"/>
    <w:rsid w:val="00955FB5"/>
    <w:rsid w:val="00A06C29"/>
    <w:rsid w:val="00A26CF5"/>
    <w:rsid w:val="00A3348A"/>
    <w:rsid w:val="00A34EE1"/>
    <w:rsid w:val="00A90149"/>
    <w:rsid w:val="00B05AD1"/>
    <w:rsid w:val="00B12046"/>
    <w:rsid w:val="00B544B5"/>
    <w:rsid w:val="00BA1533"/>
    <w:rsid w:val="00BF345B"/>
    <w:rsid w:val="00C501DB"/>
    <w:rsid w:val="00C61F4B"/>
    <w:rsid w:val="00CA114C"/>
    <w:rsid w:val="00D26940"/>
    <w:rsid w:val="00D822BF"/>
    <w:rsid w:val="00D82D04"/>
    <w:rsid w:val="00E23971"/>
    <w:rsid w:val="00E77D24"/>
    <w:rsid w:val="00E90C8F"/>
    <w:rsid w:val="00F41653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9601C3-4F53-47F3-B7A9-E1780C81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652D"/>
    <w:pPr>
      <w:ind w:firstLineChars="200" w:firstLine="420"/>
    </w:pPr>
  </w:style>
  <w:style w:type="character" w:styleId="a5">
    <w:name w:val="FollowedHyperlink"/>
    <w:basedOn w:val="a0"/>
    <w:rsid w:val="001E2CC3"/>
    <w:rPr>
      <w:color w:val="800080" w:themeColor="followedHyperlink"/>
      <w:u w:val="single"/>
    </w:rPr>
  </w:style>
  <w:style w:type="paragraph" w:styleId="a6">
    <w:name w:val="header"/>
    <w:basedOn w:val="a"/>
    <w:link w:val="Char"/>
    <w:rsid w:val="00A33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3348A"/>
    <w:rPr>
      <w:kern w:val="2"/>
      <w:sz w:val="18"/>
      <w:szCs w:val="18"/>
    </w:rPr>
  </w:style>
  <w:style w:type="paragraph" w:styleId="a7">
    <w:name w:val="footer"/>
    <w:basedOn w:val="a"/>
    <w:link w:val="Char0"/>
    <w:rsid w:val="00A33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3348A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596F11"/>
    <w:pPr>
      <w:ind w:leftChars="2500" w:left="100"/>
    </w:pPr>
  </w:style>
  <w:style w:type="character" w:customStyle="1" w:styleId="Char1">
    <w:name w:val="日期 Char"/>
    <w:basedOn w:val="a0"/>
    <w:link w:val="a8"/>
    <w:rsid w:val="00596F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en/education/admission-and-application/exchange-students/1-requirements-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delft.nl/en/education/programmes/excha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2017-11-16T03:51:00Z</dcterms:created>
  <dcterms:modified xsi:type="dcterms:W3CDTF">2017-12-06T02:06:00Z</dcterms:modified>
</cp:coreProperties>
</file>